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4994275</wp:posOffset>
            </wp:positionH>
            <wp:positionV relativeFrom="paragraph">
              <wp:posOffset>-205105</wp:posOffset>
            </wp:positionV>
            <wp:extent cx="1723390" cy="425450"/>
            <wp:effectExtent l="0" t="0" r="0" b="0"/>
            <wp:wrapSquare wrapText="bothSides"/>
            <wp:docPr id="1" name="image3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269240</wp:posOffset>
            </wp:positionH>
            <wp:positionV relativeFrom="paragraph">
              <wp:posOffset>-338455</wp:posOffset>
            </wp:positionV>
            <wp:extent cx="1236980" cy="716280"/>
            <wp:effectExtent l="0" t="0" r="0" b="0"/>
            <wp:wrapSquare wrapText="bothSides"/>
            <wp:docPr id="2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3107055</wp:posOffset>
            </wp:positionH>
            <wp:positionV relativeFrom="paragraph">
              <wp:posOffset>-267335</wp:posOffset>
            </wp:positionV>
            <wp:extent cx="684530" cy="687705"/>
            <wp:effectExtent l="0" t="0" r="0" b="0"/>
            <wp:wrapSquare wrapText="bothSides"/>
            <wp:docPr id="3" name="image2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ind w:left="900" w:right="900" w:hanging="9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rFonts w:eastAsia="Tahoma" w:cs="Tahoma" w:ascii="Tahoma" w:hAnsi="Tahoma"/>
          <w:b/>
          <w:sz w:val="22"/>
          <w:szCs w:val="22"/>
        </w:rPr>
        <w:t xml:space="preserve">    </w:t>
      </w:r>
      <w:r>
        <w:rPr>
          <w:rFonts w:eastAsia="Tahoma" w:cs="Tahoma" w:ascii="Tahoma" w:hAnsi="Tahoma"/>
          <w:b/>
          <w:sz w:val="22"/>
          <w:szCs w:val="22"/>
        </w:rPr>
        <w:t>La Batlessa de Porreres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rFonts w:eastAsia="Tahoma" w:cs="Tahoma" w:ascii="Tahoma" w:hAnsi="Tahoma"/>
          <w:b/>
          <w:sz w:val="22"/>
          <w:szCs w:val="22"/>
        </w:rPr>
        <w:t xml:space="preserve"> </w:t>
      </w:r>
      <w:r>
        <w:rPr>
          <w:rFonts w:eastAsia="Tahoma" w:cs="Tahoma" w:ascii="Tahoma" w:hAnsi="Tahoma"/>
          <w:b/>
          <w:sz w:val="22"/>
          <w:szCs w:val="22"/>
        </w:rPr>
        <w:t>La Sra. Francisca Mora Veny i</w:t>
      </w:r>
    </w:p>
    <w:p>
      <w:pPr>
        <w:pStyle w:val="Normal"/>
        <w:jc w:val="center"/>
        <w:rPr>
          <w:rFonts w:ascii="Tahoma" w:hAnsi="Tahoma" w:eastAsia="Tahoma" w:cs="Tahoma"/>
          <w:b/>
          <w:b/>
          <w:sz w:val="22"/>
          <w:szCs w:val="22"/>
        </w:rPr>
      </w:pPr>
      <w:r>
        <w:rPr>
          <w:rFonts w:eastAsia="Tahoma" w:cs="Tahoma" w:ascii="Tahoma" w:hAnsi="Tahoma"/>
          <w:b/>
          <w:sz w:val="22"/>
          <w:szCs w:val="22"/>
        </w:rPr>
        <w:t xml:space="preserve"> </w:t>
      </w:r>
    </w:p>
    <w:p>
      <w:pPr>
        <w:pStyle w:val="Normal"/>
        <w:jc w:val="center"/>
        <w:rPr>
          <w:rFonts w:ascii="Tahoma" w:hAnsi="Tahoma" w:eastAsia="Tahoma" w:cs="Tahoma"/>
          <w:b/>
          <w:b/>
          <w:sz w:val="22"/>
          <w:szCs w:val="22"/>
        </w:rPr>
      </w:pPr>
      <w:r>
        <w:rPr>
          <w:rFonts w:eastAsia="Tahoma" w:cs="Tahoma" w:ascii="Tahoma" w:hAnsi="Tahoma"/>
          <w:b/>
          <w:sz w:val="22"/>
          <w:szCs w:val="22"/>
        </w:rPr>
        <w:t>Miquel À. Veny Mestre</w:t>
      </w:r>
      <w:bookmarkStart w:id="0" w:name="_GoBack"/>
      <w:bookmarkEnd w:id="0"/>
      <w:r>
        <w:rPr>
          <w:rFonts w:eastAsia="Tahoma" w:cs="Tahoma" w:ascii="Tahoma" w:hAnsi="Tahoma"/>
          <w:b/>
          <w:sz w:val="22"/>
          <w:szCs w:val="22"/>
        </w:rPr>
        <w:t>, President de la Comissió de Memòria Històrica</w:t>
      </w:r>
    </w:p>
    <w:p>
      <w:pPr>
        <w:pStyle w:val="Normal"/>
        <w:ind w:left="2880" w:hanging="0"/>
        <w:jc w:val="center"/>
        <w:rPr>
          <w:rFonts w:ascii="Tahoma" w:hAnsi="Tahoma" w:eastAsia="Tahoma" w:cs="Tahoma"/>
          <w:b/>
          <w:b/>
        </w:rPr>
      </w:pPr>
      <w:r>
        <w:rPr>
          <w:rFonts w:eastAsia="Tahoma" w:cs="Tahoma" w:ascii="Tahoma" w:hAnsi="Tahoma"/>
          <w:b/>
        </w:rPr>
      </w:r>
    </w:p>
    <w:p>
      <w:pPr>
        <w:pStyle w:val="Normal"/>
        <w:ind w:left="708" w:right="363" w:hanging="0"/>
        <w:jc w:val="both"/>
        <w:rPr/>
      </w:pPr>
      <w:r>
        <w:rPr>
          <w:rFonts w:eastAsia="Tahoma" w:cs="Tahoma" w:ascii="Tahoma" w:hAnsi="Tahoma"/>
          <w:color w:val="000000"/>
        </w:rPr>
        <w:t>Es plauen en convidar-vos a l’acte institucional de recordança a les víctimes</w:t>
      </w:r>
      <w:r>
        <w:rPr>
          <w:rFonts w:eastAsia="Tahoma" w:cs="Tahoma" w:ascii="Tahoma" w:hAnsi="Tahoma"/>
        </w:rPr>
        <w:t xml:space="preserve"> </w:t>
      </w:r>
      <w:r>
        <w:rPr>
          <w:rFonts w:eastAsia="Tahoma" w:cs="Tahoma" w:ascii="Tahoma" w:hAnsi="Tahoma"/>
          <w:color w:val="000000"/>
        </w:rPr>
        <w:t xml:space="preserve">que lluitaren per la II República, que tendrà lloc el dissabte dia </w:t>
      </w:r>
      <w:r>
        <w:rPr>
          <w:rFonts w:eastAsia="Tahoma" w:cs="Tahoma" w:ascii="Tahoma" w:hAnsi="Tahoma"/>
          <w:color w:val="000000"/>
        </w:rPr>
        <w:t>13</w:t>
      </w:r>
      <w:r>
        <w:rPr>
          <w:rFonts w:eastAsia="Tahoma" w:cs="Tahoma" w:ascii="Tahoma" w:hAnsi="Tahoma"/>
          <w:color w:val="000000"/>
        </w:rPr>
        <w:t xml:space="preserve"> d’abril de 202</w:t>
      </w:r>
      <w:r>
        <w:rPr>
          <w:rFonts w:eastAsia="Tahoma" w:cs="Tahoma" w:ascii="Tahoma" w:hAnsi="Tahoma"/>
          <w:color w:val="000000"/>
        </w:rPr>
        <w:t>4</w:t>
      </w:r>
      <w:r>
        <w:rPr>
          <w:rFonts w:eastAsia="Tahoma" w:cs="Tahoma" w:ascii="Tahoma" w:hAnsi="Tahoma"/>
        </w:rPr>
        <w:t xml:space="preserve"> </w:t>
      </w:r>
      <w:r>
        <w:rPr>
          <w:rFonts w:eastAsia="Tahoma" w:cs="Tahoma" w:ascii="Tahoma" w:hAnsi="Tahoma"/>
          <w:color w:val="000000"/>
        </w:rPr>
        <w:t xml:space="preserve">a les 12.00 hores al Racó de la Memòria, darrera l’Oratori de la Santa Creu de </w:t>
      </w:r>
      <w:r>
        <w:rPr>
          <w:rFonts w:eastAsia="Tahoma" w:cs="Tahoma" w:ascii="Tahoma" w:hAnsi="Tahoma"/>
        </w:rPr>
        <w:t>P</w:t>
      </w:r>
      <w:r>
        <w:rPr>
          <w:rFonts w:eastAsia="Tahoma" w:cs="Tahoma" w:ascii="Tahoma" w:hAnsi="Tahoma"/>
          <w:color w:val="000000"/>
        </w:rPr>
        <w:t>orreres.</w:t>
      </w:r>
    </w:p>
    <w:p>
      <w:pPr>
        <w:pStyle w:val="Normal"/>
        <w:spacing w:lineRule="auto" w:line="427"/>
        <w:jc w:val="center"/>
        <w:rPr>
          <w:rFonts w:ascii="Tahoma" w:hAnsi="Tahoma" w:eastAsia="Tahoma" w:cs="Tahoma"/>
          <w:color w:val="000000"/>
          <w:sz w:val="16"/>
          <w:szCs w:val="16"/>
        </w:rPr>
      </w:pPr>
      <w:r>
        <w:rPr>
          <w:rFonts w:eastAsia="Tahoma" w:cs="Tahoma" w:ascii="Tahoma" w:hAnsi="Tahoma"/>
          <w:color w:val="000000"/>
          <w:sz w:val="16"/>
          <w:szCs w:val="16"/>
        </w:rPr>
        <w:t xml:space="preserve">          </w:t>
      </w:r>
    </w:p>
    <w:p>
      <w:pPr>
        <w:pStyle w:val="Normal"/>
        <w:ind w:firstLine="708"/>
        <w:rPr/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Demanam arribeu amb 10 min. d'antelació  </w:t>
      </w:r>
      <w:r>
        <w:rPr>
          <w:rFonts w:eastAsia="Tahoma" w:cs="Tahoma" w:ascii="Tahoma" w:hAnsi="Tahoma"/>
          <w:sz w:val="20"/>
          <w:szCs w:val="20"/>
        </w:rPr>
        <w:tab/>
        <w:tab/>
        <w:tab/>
        <w:tab/>
        <w:tab/>
      </w:r>
      <w:r>
        <w:rPr>
          <w:rFonts w:eastAsia="Tahoma" w:cs="Tahoma" w:ascii="Tahoma" w:hAnsi="Tahoma"/>
          <w:color w:val="000000"/>
          <w:sz w:val="20"/>
          <w:szCs w:val="20"/>
        </w:rPr>
        <w:t xml:space="preserve">      Porreres, </w:t>
      </w:r>
      <w:r>
        <w:rPr>
          <w:rFonts w:eastAsia="Tahoma" w:cs="Tahoma" w:ascii="Tahoma" w:hAnsi="Tahoma"/>
          <w:sz w:val="20"/>
          <w:szCs w:val="20"/>
        </w:rPr>
        <w:t>març</w:t>
      </w:r>
      <w:r>
        <w:rPr>
          <w:rFonts w:eastAsia="Tahoma" w:cs="Tahoma" w:ascii="Tahoma" w:hAnsi="Tahoma"/>
          <w:color w:val="000000"/>
          <w:sz w:val="20"/>
          <w:szCs w:val="20"/>
        </w:rPr>
        <w:t xml:space="preserve"> de 202</w:t>
      </w:r>
      <w:r>
        <w:rPr>
          <w:rFonts w:eastAsia="Tahoma" w:cs="Tahoma" w:ascii="Tahoma" w:hAnsi="Tahoma"/>
          <w:color w:val="000000"/>
          <w:sz w:val="20"/>
          <w:szCs w:val="20"/>
        </w:rPr>
        <w:t>4</w:t>
      </w:r>
    </w:p>
    <w:sectPr>
      <w:type w:val="nextPage"/>
      <w:pgSz w:w="12983" w:h="6463"/>
      <w:pgMar w:left="1134" w:right="1134" w:header="0" w:top="992" w:footer="0" w:bottom="1134" w:gutter="0"/>
      <w:pgNumType w:start="1" w:fmt="decimal"/>
      <w:formProt w:val="false"/>
      <w:textDirection w:val="lrTb"/>
      <w:docGrid w:type="default" w:linePitch="24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ca-E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ca-E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uerpodetexto"/>
    <w:pPr/>
    <w:rPr>
      <w:rFonts w:cs="Mang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"/>
    </w:rPr>
  </w:style>
  <w:style w:type="paragraph" w:styleId="Encabezado1" w:customStyle="1">
    <w:name w:val="Encabezado 1"/>
    <w:basedOn w:val="LOnormal"/>
    <w:next w:val="Normal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Encabezado2" w:customStyle="1">
    <w:name w:val="Encabezado 2"/>
    <w:basedOn w:val="LOnormal"/>
    <w:next w:val="Normal"/>
    <w:qFormat/>
    <w:pPr>
      <w:keepNext w:val="true"/>
      <w:keepLines/>
      <w:spacing w:before="360" w:after="80"/>
    </w:pPr>
    <w:rPr>
      <w:b/>
      <w:sz w:val="36"/>
      <w:szCs w:val="36"/>
    </w:rPr>
  </w:style>
  <w:style w:type="paragraph" w:styleId="Encabezado3" w:customStyle="1">
    <w:name w:val="Encabezado 3"/>
    <w:basedOn w:val="LOnormal"/>
    <w:next w:val="Normal"/>
    <w:qFormat/>
    <w:pPr>
      <w:keepNext w:val="true"/>
      <w:keepLines/>
      <w:spacing w:before="280" w:after="80"/>
    </w:pPr>
    <w:rPr>
      <w:b/>
      <w:sz w:val="28"/>
      <w:szCs w:val="28"/>
    </w:rPr>
  </w:style>
  <w:style w:type="paragraph" w:styleId="Encabezado4" w:customStyle="1">
    <w:name w:val="Encabezado 4"/>
    <w:basedOn w:val="LOnormal"/>
    <w:next w:val="Normal"/>
    <w:qFormat/>
    <w:pPr>
      <w:keepNext w:val="true"/>
      <w:keepLines/>
      <w:spacing w:before="240" w:after="40"/>
    </w:pPr>
    <w:rPr>
      <w:b/>
    </w:rPr>
  </w:style>
  <w:style w:type="paragraph" w:styleId="Encabezado5" w:customStyle="1">
    <w:name w:val="Encabezado 5"/>
    <w:basedOn w:val="LOnormal"/>
    <w:next w:val="Normal"/>
    <w:qFormat/>
    <w:pPr>
      <w:keepNext w:val="true"/>
      <w:keepLines/>
      <w:spacing w:before="220" w:after="40"/>
    </w:pPr>
    <w:rPr>
      <w:b/>
      <w:sz w:val="22"/>
      <w:szCs w:val="22"/>
    </w:rPr>
  </w:style>
  <w:style w:type="paragraph" w:styleId="Encabezado6" w:customStyle="1">
    <w:name w:val="Encabezado 6"/>
    <w:basedOn w:val="LOnormal"/>
    <w:next w:val="Normal"/>
    <w:qFormat/>
    <w:pPr>
      <w:keepNext w:val="true"/>
      <w:keepLines/>
      <w:spacing w:before="200" w:after="40"/>
    </w:pPr>
    <w:rPr>
      <w:b/>
      <w:sz w:val="20"/>
      <w:szCs w:val="20"/>
    </w:rPr>
  </w:style>
  <w:style w:type="paragraph" w:styleId="Capaleraipeu">
    <w:name w:val="Capçalera i peu"/>
    <w:basedOn w:val="Normal"/>
    <w:qFormat/>
    <w:pPr/>
    <w:rPr/>
  </w:style>
  <w:style w:type="paragraph" w:styleId="Capalera">
    <w:name w:val="Header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 w:customStyle="1">
    <w:name w:val="Cuerpo de texto"/>
    <w:basedOn w:val="Normal"/>
    <w:qFormat/>
    <w:pPr>
      <w:spacing w:lineRule="auto" w:line="288" w:before="0" w:after="140"/>
    </w:pPr>
    <w:rPr/>
  </w:style>
  <w:style w:type="paragraph" w:styleId="Pie" w:customStyle="1">
    <w:name w:val="Pie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ca-ES" w:eastAsia="zh-CN" w:bidi="hi-IN"/>
    </w:rPr>
  </w:style>
  <w:style w:type="paragraph" w:styleId="Ttol">
    <w:name w:val="Title"/>
    <w:basedOn w:val="LO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ol">
    <w:name w:val="Subtitle"/>
    <w:basedOn w:val="LO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LibreOffice/7.0.6.2$Windows_x86 LibreOffice_project/144abb84a525d8e30c9dbbefa69cbbf2d8d4ae3b</Application>
  <AppVersion>15.0000</AppVersion>
  <Pages>1</Pages>
  <Words>76</Words>
  <Characters>363</Characters>
  <CharactersWithSpaces>462</CharactersWithSpaces>
  <Paragraphs>7</Paragraphs>
  <Company>IBSalut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2022-03-10T09:00:00Z</dcterms:created>
  <dc:creator/>
  <dc:description/>
  <dc:language>ca-ES</dc:language>
  <cp:lastModifiedBy/>
  <dcterms:modified xsi:type="dcterms:W3CDTF">2024-02-26T13:57:11Z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